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будут выплачивать пособия, переданные в ПФР от органов социальной защиты населения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25.01.2022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неработающие граждане, имеющие детей;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лица, подвергшиеся воздействию радиации;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реабилитированные лица;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инвалиды (дети-инвалиды), имеющие транспортные средства по медицинским показаниям;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военнослужащие и члены их семей, пенсионное обеспечение которых осуществляет ПФР.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До конца января 2022 года Отделение ПФР по Санкт-Петербургу и Ленинградской области произведёт выплату мер социальной поддержки, принятых с начала 2022 года от органов социальной защиты населения, на сумму более 205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млн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руб. для 34 тыс. получателей.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утверждённому графику. Уточнить дату доставки пособий можно в своём отделении почтовой связи.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феврале за январь 2022 года деньги поступят только по новым назначениям тем гражданам, которые оформят выплаты в январе и феврале.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Выплату за февраль 2022 года граждане получат в первых числах марта. Начиная с марта, перечисление средств вернется к стандартному графику, согласно которому пособия за предыдущий месяц выплачиваются в новом месяце.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Например: Екатерина Иванова, неработающая мама из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г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. Выборг, получает пособие на ребёнка до 1 года 6 месяцев в отделении почтовой связи каждый месяц 3-го числа. За январь 2022 года это пособие она должна была получить 3 февраля, но получила ДОСРОЧНО в январе по утверждённому Почтой России графику. Далее за февраль 2022 года эту выплату Екатерина Иванова получит в марте, в обычные сроки, 3-го числа.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lastRenderedPageBreak/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Единого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контакт-центра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8-800-6000-000, а также в официальных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аккаунтах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Отделения ПФР по Санкт-Петербургу и Ленинградской области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Фейсбуке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,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Твиттере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,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Вконтакте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Одноклассниках.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________________________</w:t>
      </w:r>
    </w:p>
    <w:p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Tms Rmn" w:eastAsiaTheme="minorHAnsi" w:hAnsi="Tms Rmn" w:cs="Tms Rmn"/>
          <w:i/>
          <w:iCs/>
          <w:color w:val="000000"/>
          <w:lang w:eastAsia="en-US"/>
        </w:rPr>
        <w:t>* с полным перечнем переданных мер можно ознакомиться на сайте ПФР.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54</cp:revision>
  <dcterms:created xsi:type="dcterms:W3CDTF">2021-10-01T06:53:00Z</dcterms:created>
  <dcterms:modified xsi:type="dcterms:W3CDTF">2022-01-25T08:09:00Z</dcterms:modified>
</cp:coreProperties>
</file>