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pacing w:val="20"/>
          <w:sz w:val="24"/>
          <w:szCs w:val="24"/>
        </w:rPr>
        <w:t>ИТОГОВЫЙ</w:t>
      </w:r>
      <w:r>
        <w:rPr>
          <w:b/>
          <w:sz w:val="24"/>
          <w:szCs w:val="24"/>
        </w:rPr>
        <w:t xml:space="preserve"> ФИНАНСОВЫЙ ОТЧЕТ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поступлении и расходовании средств избирательного фонда</w:t>
      </w:r>
    </w:p>
    <w:p>
      <w:pPr>
        <w:pStyle w:val="Normal"/>
        <w:rPr/>
      </w:pPr>
      <w:r>
        <w:rPr>
          <w:b/>
          <w:sz w:val="24"/>
          <w:szCs w:val="24"/>
        </w:rPr>
        <w:t>кандидата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Кудрявцева Ирина Аркадьевна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(фамилия, имя и отчество кандидата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Внутригородское муниципальное образование Санкт-Петербурга поселок Усть-Ижора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расчетный счет № </w:t>
      </w:r>
      <w:r>
        <w:rPr>
          <w:sz w:val="24"/>
          <w:szCs w:val="24"/>
          <w:lang w:val="ru-RU"/>
        </w:rPr>
        <w:t>40810810755009003315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810"/>
        <w:gridCol w:w="5285"/>
        <w:gridCol w:w="993"/>
        <w:gridCol w:w="992"/>
        <w:gridCol w:w="1433"/>
      </w:tblGrid>
      <w:tr>
        <w:trPr>
          <w:trHeight w:val="360" w:hRule="atLeast"/>
        </w:trPr>
        <w:tc>
          <w:tcPr>
            <w:tcW w:w="60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Шифр </w:t>
              <w:br/>
              <w:t>строки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  <w:br/>
              <w:t>руб.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>
        <w:trPr>
          <w:trHeight w:val="240" w:hRule="atLeast"/>
        </w:trPr>
        <w:tc>
          <w:tcPr>
            <w:tcW w:w="60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Поступило средств в избирательный</w:t>
              <w:br/>
              <w:t>фонд, всего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средства кандидата,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избирательного объединения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Добровольные пожертвования юридического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в избирательный фонд  денежных средств, подпадающих под действие ч. 6 ст. 58 Федерального закона  от 12 июня 2002 года № 67-ФЗ и ч.8 и ч.10 ст. 48 Закона УР № 33-РЗ**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>
        <w:trPr>
          <w:trHeight w:val="242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Собственные средства кандидата,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избирательного объединения/ средства, выделенные кандидату выдвинувшим его избирательным объединением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гражданина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Возвращено денежных средств из </w:t>
              <w:br/>
              <w:t>избирательного фонда, всего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Возвращено жертвователям денежных средств, поступивших с нарушением установленного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0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 превышающих предельный</w:t>
              <w:br/>
              <w:t>размер добровольных пожертвований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 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</w:trPr>
        <w:tc>
          <w:tcPr>
            <w:tcW w:w="951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организацию сбора подписей избирателей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них на оплату труда лиц, </w:t>
              <w:br/>
              <w:t>привлекаемых для сбора подписей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предвыборную агитацию через</w:t>
              <w:br/>
              <w:t>организации телерадиовещания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предвыборную агитацию через редакции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периодических печатных изданий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выпуск и распространение печатных </w:t>
              <w:br/>
              <w:t>и иных агитационных материалов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проведение публичных  массовых</w:t>
              <w:br/>
              <w:t>мероприятий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оплату работ (услуг) информационного и 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консультационного характера***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других работ (услуг),</w:t>
              <w:br/>
              <w:t xml:space="preserve">выполненных (оказанных) юридическими </w:t>
              <w:br/>
              <w:t>лицами или гражданами РФ по договорам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Распределено неизрасходованного</w:t>
              <w:br/>
              <w:t xml:space="preserve">остатка средств фонда пропорционально </w:t>
            </w:r>
          </w:p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перечисленным в избирательный фонд </w:t>
            </w:r>
          </w:p>
          <w:p>
            <w:pPr>
              <w:pStyle w:val="Normal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денежным средствам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0" w:hRule="atLeast"/>
        </w:trPr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left"/>
              <w:rPr/>
            </w:pPr>
            <w:r>
              <w:rPr>
                <w:b/>
                <w:sz w:val="22"/>
                <w:szCs w:val="22"/>
              </w:rPr>
              <w:t>Остаток средств фонда на дату сдачи</w:t>
              <w:br/>
              <w:t>отчета (заверяется банковской</w:t>
              <w:br/>
              <w:t>справкой)</w:t>
            </w:r>
            <w:r>
              <w:rPr>
                <w:sz w:val="22"/>
                <w:szCs w:val="22"/>
              </w:rPr>
              <w:br/>
              <w:t xml:space="preserve">(стр. 290 = стр. 10 - стр. 110 - </w:t>
              <w:br/>
              <w:t xml:space="preserve">- стр. 180 - стр. 280)               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0"/>
        </w:rPr>
        <w:t xml:space="preserve">Кандидат </w:t>
      </w:r>
    </w:p>
    <w:p>
      <w:pPr>
        <w:pStyle w:val="Normal"/>
        <w:jc w:val="both"/>
        <w:rPr/>
      </w:pPr>
      <w:r>
        <w:rPr>
          <w:sz w:val="24"/>
          <w:szCs w:val="20"/>
        </w:rPr>
        <w:t xml:space="preserve">                       </w:t>
      </w:r>
      <w:r>
        <w:rPr>
          <w:sz w:val="24"/>
          <w:szCs w:val="20"/>
        </w:rPr>
        <w:t>________________________________________________________________</w:t>
        <w:tab/>
        <w:tab/>
        <w:t xml:space="preserve">        </w:t>
      </w:r>
      <w:r>
        <w:rPr>
          <w:sz w:val="20"/>
          <w:szCs w:val="20"/>
        </w:rPr>
        <w:t xml:space="preserve">                               (фамилия, инициалы, подпись, дата)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center"/>
    </w:pPr>
    <w:rPr>
      <w:rFonts w:ascii="Times New Roman" w:hAnsi="Times New Roman" w:eastAsia="Calibri" w:cs="Times New Roman"/>
      <w:color w:val="00000A"/>
      <w:sz w:val="28"/>
      <w:szCs w:val="28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Calibri" w:cs="Arial"/>
      <w:color w:val="00000A"/>
      <w:sz w:val="20"/>
      <w:szCs w:val="20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LibreOffice/5.0.4.2$Windows_X86_64 LibreOffice_project/2b9802c1994aa0b7dc6079e128979269cf95bc78</Application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2016-09-20T10:11:00Z</dcterms:created>
  <dc:creator>User</dc:creator>
  <dc:language>en-US</dc:language>
  <cp:lastPrinted>2019-09-14T15:11:12Z</cp:lastPrinted>
  <dcterms:modified xsi:type="dcterms:W3CDTF">2019-09-14T15:11:30Z</dcterms:modified>
  <cp:revision>5</cp:revision>
  <dc:title>ИТОГОВЫЙ ФИНАНСОВЫЙ ОТЧЕТ</dc:title>
</cp:coreProperties>
</file>